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D2" w:rsidRPr="00214AB5" w:rsidRDefault="0070143A" w:rsidP="0070143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от субекти на правото на ДОИ през 2015 г.</w:t>
      </w:r>
    </w:p>
    <w:tbl>
      <w:tblPr>
        <w:tblW w:w="9356" w:type="dxa"/>
        <w:tblInd w:w="-8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70143A" w:rsidRPr="00214AB5" w:rsidTr="00214AB5">
        <w:trPr>
          <w:tblHeader/>
        </w:trPr>
        <w:tc>
          <w:tcPr>
            <w:tcW w:w="4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br/>
              <w:t>Брой постъпили заявления за ДОИ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</w:tcPr>
          <w:p w:rsidR="0070143A" w:rsidRPr="00214AB5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CFCFCF"/>
              </w:rPr>
              <w:t>Брой заявления за ДОИ, оставени без разглеждане</w:t>
            </w:r>
          </w:p>
        </w:tc>
      </w:tr>
      <w:tr w:rsidR="0070143A" w:rsidRPr="00214AB5" w:rsidTr="00214AB5">
        <w:tc>
          <w:tcPr>
            <w:tcW w:w="4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70143A" w:rsidRPr="00214AB5" w:rsidTr="00214AB5">
        <w:tc>
          <w:tcPr>
            <w:tcW w:w="4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70143A" w:rsidRPr="00214AB5" w:rsidTr="00214AB5">
        <w:tc>
          <w:tcPr>
            <w:tcW w:w="4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70143A" w:rsidRPr="00214AB5" w:rsidTr="00214AB5">
        <w:tc>
          <w:tcPr>
            <w:tcW w:w="4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70143A" w:rsidRPr="00214AB5" w:rsidTr="00214AB5">
        <w:tc>
          <w:tcPr>
            <w:tcW w:w="4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70143A" w:rsidRPr="00214AB5" w:rsidTr="00214AB5">
        <w:tc>
          <w:tcPr>
            <w:tcW w:w="4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21.00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70143A" w:rsidRPr="0070143A" w:rsidRDefault="0070143A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0.00</w:t>
            </w:r>
          </w:p>
        </w:tc>
      </w:tr>
    </w:tbl>
    <w:p w:rsidR="0070143A" w:rsidRPr="00214AB5" w:rsidRDefault="0070143A">
      <w:pPr>
        <w:rPr>
          <w:rFonts w:ascii="Times New Roman" w:hAnsi="Times New Roman" w:cs="Times New Roman"/>
          <w:sz w:val="24"/>
          <w:szCs w:val="24"/>
        </w:rPr>
      </w:pPr>
    </w:p>
    <w:p w:rsidR="0070143A" w:rsidRPr="00214AB5" w:rsidRDefault="0070143A" w:rsidP="0070143A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Заявления за ДОИ през 2015 г., оставени без да се разглеждат – няма</w:t>
      </w:r>
    </w:p>
    <w:p w:rsidR="00214AB5" w:rsidRPr="00214AB5" w:rsidRDefault="00214AB5" w:rsidP="00214AB5">
      <w:pPr>
        <w:pStyle w:val="a4"/>
        <w:ind w:left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43A" w:rsidRPr="00214AB5" w:rsidRDefault="0070143A" w:rsidP="0070143A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за ДОИ по начин на поискване през 2015 г.</w:t>
      </w:r>
    </w:p>
    <w:tbl>
      <w:tblPr>
        <w:tblW w:w="467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134"/>
      </w:tblGrid>
      <w:tr w:rsidR="0070143A" w:rsidRPr="0070143A" w:rsidTr="0070143A">
        <w:trPr>
          <w:tblHeader/>
        </w:trPr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11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70143A" w:rsidRPr="0070143A" w:rsidTr="0070143A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11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70143A" w:rsidRPr="0070143A" w:rsidTr="0070143A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11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70143A" w:rsidRPr="0070143A" w:rsidTr="0070143A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Електронни заявления (e-</w:t>
            </w:r>
            <w:proofErr w:type="spellStart"/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mail</w:t>
            </w:r>
            <w:proofErr w:type="spellEnd"/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70143A" w:rsidRPr="0070143A" w:rsidTr="0070143A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1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143A" w:rsidRPr="0070143A" w:rsidRDefault="0070143A" w:rsidP="007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1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21.00</w:t>
            </w:r>
          </w:p>
        </w:tc>
      </w:tr>
    </w:tbl>
    <w:p w:rsidR="0070143A" w:rsidRPr="00214AB5" w:rsidRDefault="0070143A" w:rsidP="007014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143A" w:rsidRPr="00214AB5" w:rsidRDefault="00E3705E" w:rsidP="00214AB5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за ДОИ по вид на информацията през</w:t>
      </w:r>
    </w:p>
    <w:tbl>
      <w:tblPr>
        <w:tblW w:w="467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134"/>
      </w:tblGrid>
      <w:tr w:rsidR="00934DF2" w:rsidRPr="00934DF2" w:rsidTr="00934DF2">
        <w:trPr>
          <w:tblHeader/>
        </w:trPr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11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934DF2" w:rsidRPr="00934DF2" w:rsidTr="00934DF2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11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34DF2" w:rsidRPr="00934DF2" w:rsidTr="00934DF2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11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934DF2" w:rsidRPr="00934DF2" w:rsidTr="00934DF2">
        <w:tc>
          <w:tcPr>
            <w:tcW w:w="353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1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21.00</w:t>
            </w:r>
          </w:p>
        </w:tc>
      </w:tr>
    </w:tbl>
    <w:p w:rsidR="00934DF2" w:rsidRPr="00214AB5" w:rsidRDefault="00934DF2" w:rsidP="00E3705E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</w:p>
    <w:p w:rsidR="00934DF2" w:rsidRPr="00FE5154" w:rsidRDefault="00934DF2" w:rsidP="00AC0A69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5154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за ДОИ през 2015 г. по теми на исканата информация</w:t>
      </w:r>
    </w:p>
    <w:tbl>
      <w:tblPr>
        <w:tblW w:w="8072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559"/>
      </w:tblGrid>
      <w:tr w:rsidR="00934DF2" w:rsidRPr="00934DF2" w:rsidTr="00934DF2">
        <w:trPr>
          <w:tblHeader/>
        </w:trPr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Теми по които е искана обществена </w:t>
            </w:r>
            <w:proofErr w:type="spellStart"/>
            <w:r w:rsidRPr="00934D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информациия</w:t>
            </w:r>
            <w:proofErr w:type="spellEnd"/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934DF2" w:rsidRPr="00934DF2" w:rsidTr="00934DF2"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934DF2" w:rsidRPr="00934DF2" w:rsidTr="00934DF2"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Отчетност на институцията</w:t>
            </w:r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934DF2"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Процес на вземане на решения</w:t>
            </w:r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934DF2"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Изразходване на публични </w:t>
            </w:r>
            <w:proofErr w:type="spellStart"/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стредства</w:t>
            </w:r>
            <w:proofErr w:type="spellEnd"/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934DF2"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Контролна дейност на администрацията</w:t>
            </w:r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934DF2"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934DF2"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934DF2"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Други теми</w:t>
            </w:r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934DF2">
        <w:tc>
          <w:tcPr>
            <w:tcW w:w="6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55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21.00</w:t>
            </w:r>
          </w:p>
        </w:tc>
      </w:tr>
    </w:tbl>
    <w:p w:rsidR="00934DF2" w:rsidRPr="00214AB5" w:rsidRDefault="00934DF2" w:rsidP="00934D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DF2" w:rsidRPr="00214AB5" w:rsidRDefault="00934DF2" w:rsidP="00FE5154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заявленията и предоставяне на ДОИ през 2015 г.</w:t>
      </w:r>
    </w:p>
    <w:tbl>
      <w:tblPr>
        <w:tblW w:w="905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842"/>
      </w:tblGrid>
      <w:tr w:rsidR="00934DF2" w:rsidRPr="00934DF2" w:rsidTr="00214AB5">
        <w:trPr>
          <w:tblHeader/>
        </w:trPr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934DF2" w:rsidRPr="00934DF2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 Предоставяне на свободен ДОИ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934DF2" w:rsidRPr="00934DF2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 Предоставяне на частичен ДОИ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34DF2" w:rsidRPr="00934DF2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 Отказ за предоставяне на ДОИ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4DF2" w:rsidRPr="00934DF2" w:rsidRDefault="00934DF2" w:rsidP="0093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3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</w:tbl>
    <w:p w:rsidR="00934DF2" w:rsidRPr="00214AB5" w:rsidRDefault="00934DF2" w:rsidP="00934D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4AB5" w:rsidRPr="00214AB5" w:rsidRDefault="00214AB5" w:rsidP="00FE5154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заявленията и предоставяне на ДОИ през 2015 г.</w:t>
      </w:r>
    </w:p>
    <w:tbl>
      <w:tblPr>
        <w:tblW w:w="905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842"/>
      </w:tblGrid>
      <w:tr w:rsidR="00214AB5" w:rsidRPr="00214AB5" w:rsidTr="00214AB5">
        <w:trPr>
          <w:tblHeader/>
        </w:trPr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 Предоставяне на свободен ДОИ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 Предоставяне на частичен ДОИ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 Отказ за предоставяне на ДОИ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</w:tbl>
    <w:p w:rsidR="00214AB5" w:rsidRPr="00214AB5" w:rsidRDefault="00214AB5" w:rsidP="0021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4AB5" w:rsidRPr="005D5B53" w:rsidRDefault="00214AB5" w:rsidP="00FE5154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Причини за удължаване на срока за предоставяне на ДОИ през 2015 г. – Няма</w:t>
      </w:r>
    </w:p>
    <w:p w:rsidR="005D5B53" w:rsidRPr="00214AB5" w:rsidRDefault="005D5B53" w:rsidP="00FE5154">
      <w:pPr>
        <w:pStyle w:val="a4"/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4AB5" w:rsidRPr="00FE5154" w:rsidRDefault="00214AB5" w:rsidP="007551E2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E5154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Основания за отказ за предоставяне на ДОИ през 2015 г.</w:t>
      </w:r>
    </w:p>
    <w:tbl>
      <w:tblPr>
        <w:tblW w:w="905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842"/>
      </w:tblGrid>
      <w:tr w:rsidR="00214AB5" w:rsidRPr="00214AB5" w:rsidTr="00214AB5">
        <w:trPr>
          <w:tblHeader/>
        </w:trPr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5D5B53" w:rsidP="005D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5D5B53" w:rsidP="005D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5D5B53" w:rsidP="005D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5D5B53" w:rsidP="005D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5D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 Други основания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14AB5" w:rsidRPr="00214AB5" w:rsidTr="00214AB5">
        <w:tc>
          <w:tcPr>
            <w:tcW w:w="821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84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3.00</w:t>
            </w:r>
          </w:p>
        </w:tc>
      </w:tr>
    </w:tbl>
    <w:p w:rsidR="00214AB5" w:rsidRPr="00214AB5" w:rsidRDefault="00214AB5" w:rsidP="00214A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4AB5" w:rsidRPr="00FE5154" w:rsidRDefault="00214AB5" w:rsidP="0076336E">
      <w:pPr>
        <w:pStyle w:val="a4"/>
        <w:numPr>
          <w:ilvl w:val="0"/>
          <w:numId w:val="1"/>
        </w:numPr>
        <w:tabs>
          <w:tab w:val="left" w:pos="426"/>
        </w:tabs>
        <w:ind w:left="567" w:hanging="567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5154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за издаване на решението за предоставяне/отказ на ДОИ през 2015 г.</w:t>
      </w:r>
      <w:bookmarkStart w:id="0" w:name="_GoBack"/>
      <w:bookmarkEnd w:id="0"/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1656"/>
      </w:tblGrid>
      <w:tr w:rsidR="00214AB5" w:rsidRPr="00214AB5" w:rsidTr="00214AB5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решения</w:t>
            </w:r>
          </w:p>
        </w:tc>
      </w:tr>
      <w:tr w:rsidR="00214AB5" w:rsidRPr="00214AB5" w:rsidTr="00214AB5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14AB5" w:rsidRPr="00214AB5" w:rsidTr="00214AB5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214AB5" w:rsidRPr="00214AB5" w:rsidTr="00214AB5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законноустановения</w:t>
            </w:r>
            <w:proofErr w:type="spellEnd"/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14AB5" w:rsidRPr="00214AB5" w:rsidTr="00214AB5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14AB5" w:rsidRPr="00214AB5" w:rsidTr="00214AB5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FE5154">
            <w:p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21.00</w:t>
            </w:r>
          </w:p>
        </w:tc>
      </w:tr>
    </w:tbl>
    <w:p w:rsidR="00214AB5" w:rsidRPr="00214AB5" w:rsidRDefault="00214AB5" w:rsidP="00FE5154">
      <w:pPr>
        <w:pStyle w:val="a4"/>
        <w:ind w:left="567" w:hanging="567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14AB5" w:rsidRPr="00214AB5" w:rsidRDefault="00214AB5" w:rsidP="00FE5154">
      <w:pPr>
        <w:pStyle w:val="a4"/>
        <w:numPr>
          <w:ilvl w:val="0"/>
          <w:numId w:val="1"/>
        </w:numPr>
        <w:tabs>
          <w:tab w:val="left" w:pos="426"/>
        </w:tabs>
        <w:ind w:left="567" w:hanging="567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Отказ на заявителя от предоставения му достъп – Няма</w:t>
      </w:r>
    </w:p>
    <w:p w:rsidR="00214AB5" w:rsidRPr="00214AB5" w:rsidRDefault="00214AB5" w:rsidP="00FE5154">
      <w:pPr>
        <w:pStyle w:val="a4"/>
        <w:numPr>
          <w:ilvl w:val="0"/>
          <w:numId w:val="1"/>
        </w:numPr>
        <w:tabs>
          <w:tab w:val="left" w:pos="426"/>
        </w:tabs>
        <w:ind w:left="567" w:hanging="567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Жалби през 2015 г. срещу решения и откази за предоставяне на ДОИ – Няма</w:t>
      </w:r>
    </w:p>
    <w:p w:rsidR="00214AB5" w:rsidRPr="00214AB5" w:rsidRDefault="00214AB5" w:rsidP="00FE5154">
      <w:pPr>
        <w:pStyle w:val="a4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Случаи през 2015 г., при които при установена незаконосъобразност съдът:</w:t>
      </w:r>
    </w:p>
    <w:tbl>
      <w:tblPr>
        <w:tblW w:w="8297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5896"/>
      </w:tblGrid>
      <w:tr w:rsidR="00214AB5" w:rsidRPr="00214AB5" w:rsidTr="00214AB5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214AB5" w:rsidRPr="00214AB5" w:rsidTr="00214AB5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Изцяло отменя решението</w:t>
            </w:r>
          </w:p>
        </w:tc>
        <w:tc>
          <w:tcPr>
            <w:tcW w:w="589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Частично отменя решението</w:t>
            </w:r>
          </w:p>
        </w:tc>
        <w:tc>
          <w:tcPr>
            <w:tcW w:w="589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Изменя обжалваното решение</w:t>
            </w:r>
          </w:p>
        </w:tc>
        <w:tc>
          <w:tcPr>
            <w:tcW w:w="589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214AB5" w:rsidRPr="00214AB5" w:rsidTr="00214AB5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AB5" w:rsidRPr="00214AB5" w:rsidRDefault="00214AB5" w:rsidP="002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589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</w:tcPr>
          <w:p w:rsidR="00214AB5" w:rsidRPr="00214AB5" w:rsidRDefault="00214AB5" w:rsidP="0021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214AB5" w:rsidRPr="00214AB5" w:rsidRDefault="00214AB5" w:rsidP="00214AB5">
      <w:pPr>
        <w:ind w:left="36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14AB5" w:rsidRPr="00214AB5" w:rsidRDefault="00214AB5" w:rsidP="00FE5154">
      <w:pPr>
        <w:pStyle w:val="a4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AB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Административни нарушения и наказания на длъжностни лица по ЗДОИ - </w:t>
      </w:r>
      <w:r w:rsidRPr="00214A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Няма установени нарушения на длъжностни лица по ЗДОИ през 2015 г.</w:t>
      </w:r>
    </w:p>
    <w:sectPr w:rsidR="00214AB5" w:rsidRPr="0021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0029"/>
    <w:multiLevelType w:val="hybridMultilevel"/>
    <w:tmpl w:val="7B166872"/>
    <w:lvl w:ilvl="0" w:tplc="77B25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A"/>
    <w:rsid w:val="00214AB5"/>
    <w:rsid w:val="00496D91"/>
    <w:rsid w:val="005D5B53"/>
    <w:rsid w:val="0070143A"/>
    <w:rsid w:val="007900D2"/>
    <w:rsid w:val="00934DF2"/>
    <w:rsid w:val="00E3705E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A92899-F519-4E13-A7D0-36C25ED2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43A"/>
    <w:rPr>
      <w:b/>
      <w:bCs/>
    </w:rPr>
  </w:style>
  <w:style w:type="paragraph" w:styleId="a4">
    <w:name w:val="List Paragraph"/>
    <w:basedOn w:val="a"/>
    <w:uiPriority w:val="34"/>
    <w:qFormat/>
    <w:rsid w:val="0070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96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903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30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70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19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843136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DIgleva</dc:creator>
  <cp:keywords/>
  <dc:description/>
  <cp:lastModifiedBy>DIgleva</cp:lastModifiedBy>
  <cp:revision>2</cp:revision>
  <dcterms:created xsi:type="dcterms:W3CDTF">2024-02-07T12:44:00Z</dcterms:created>
  <dcterms:modified xsi:type="dcterms:W3CDTF">2024-02-08T06:57:00Z</dcterms:modified>
</cp:coreProperties>
</file>