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97" w:rsidRPr="00165297" w:rsidRDefault="00165297" w:rsidP="00165297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65297">
        <w:rPr>
          <w:rFonts w:ascii="Georgia" w:eastAsia="Times New Roman" w:hAnsi="Georgia" w:cs="Times New Roman"/>
          <w:b/>
          <w:sz w:val="28"/>
          <w:szCs w:val="28"/>
          <w:lang w:eastAsia="bg-BG"/>
        </w:rPr>
        <w:t>О  Б  Щ  И  Н  С  К  И    С  Ъ  В  Е  Т  -  К  А  Р  Л  О  В  О</w:t>
      </w:r>
    </w:p>
    <w:p w:rsidR="00165297" w:rsidRPr="00165297" w:rsidRDefault="00165297" w:rsidP="00165297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65297" w:rsidRPr="00165297" w:rsidRDefault="00165297" w:rsidP="00165297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165297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165297" w:rsidRPr="00165297" w:rsidRDefault="00165297" w:rsidP="00165297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65297" w:rsidRPr="00165297" w:rsidRDefault="00165297" w:rsidP="00165297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165297" w:rsidRPr="00165297" w:rsidRDefault="00165297" w:rsidP="00165297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165297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165297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110</w:t>
      </w:r>
    </w:p>
    <w:p w:rsidR="00165297" w:rsidRPr="00165297" w:rsidRDefault="00165297" w:rsidP="00165297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165297" w:rsidRPr="00165297" w:rsidRDefault="00165297" w:rsidP="00165297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1652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65297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4 </w:t>
      </w:r>
      <w:r w:rsidRPr="00165297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165297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165297" w:rsidRPr="00165297" w:rsidRDefault="00165297" w:rsidP="00165297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165297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10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9.201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165297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165297" w:rsidRPr="00165297" w:rsidRDefault="00165297" w:rsidP="00165297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165297" w:rsidRPr="00165297" w:rsidRDefault="00165297" w:rsidP="00165297">
      <w:pPr>
        <w:spacing w:line="360" w:lineRule="auto"/>
        <w:ind w:left="1276" w:hanging="850"/>
        <w:jc w:val="both"/>
        <w:rPr>
          <w:rFonts w:ascii="Georgia" w:eastAsia="Calibri" w:hAnsi="Georgia" w:cs="Times New Roman"/>
          <w:b/>
          <w:bCs/>
          <w:sz w:val="24"/>
          <w:szCs w:val="24"/>
        </w:rPr>
      </w:pPr>
      <w:r w:rsidRPr="0016529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165297">
        <w:rPr>
          <w:rFonts w:ascii="Georgia" w:eastAsia="Calibri" w:hAnsi="Georgia" w:cs="Times New Roman"/>
          <w:b/>
          <w:sz w:val="24"/>
          <w:szCs w:val="24"/>
        </w:rPr>
        <w:t xml:space="preserve">Поемане на дълг по реда на Закона за общинския дълг, на основание чл. 21, ал. 1, т. 6, т. 8 и т. 10 от Закона за местното самоуправление и местната администрация, във връзка с чл. 3, т. 2 и чл. 4, т. 1 и т. 2, и чл. 17 от Закона за общинския дълг. </w:t>
      </w:r>
    </w:p>
    <w:p w:rsidR="00165297" w:rsidRPr="00165297" w:rsidRDefault="00165297" w:rsidP="00165297">
      <w:pPr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165297" w:rsidRPr="00165297" w:rsidRDefault="00165297" w:rsidP="001652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65297" w:rsidRPr="00165297" w:rsidRDefault="00165297" w:rsidP="00165297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65297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165297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165297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165297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165297" w:rsidRPr="00165297" w:rsidRDefault="00165297" w:rsidP="00165297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65297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165297" w:rsidRPr="00165297" w:rsidRDefault="00165297" w:rsidP="00165297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165297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165297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165297" w:rsidRPr="00165297" w:rsidRDefault="00165297" w:rsidP="00165297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16529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165297">
        <w:rPr>
          <w:rFonts w:ascii="Calibri" w:eastAsia="Calibri" w:hAnsi="Calibri" w:cs="Times New Roman"/>
          <w:sz w:val="28"/>
          <w:szCs w:val="28"/>
        </w:rPr>
        <w:t xml:space="preserve"> </w:t>
      </w:r>
      <w:r w:rsidRPr="00165297">
        <w:rPr>
          <w:rFonts w:ascii="Book Antiqua" w:eastAsia="Calibri" w:hAnsi="Book Antiqua" w:cs="Times New Roman"/>
          <w:sz w:val="24"/>
          <w:szCs w:val="24"/>
        </w:rPr>
        <w:t>На основание чл.</w:t>
      </w:r>
      <w:r w:rsidRPr="0016529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165297">
        <w:rPr>
          <w:rFonts w:ascii="Book Antiqua" w:eastAsia="Calibri" w:hAnsi="Book Antiqua" w:cs="Times New Roman"/>
          <w:sz w:val="24"/>
          <w:szCs w:val="24"/>
        </w:rPr>
        <w:t>21, ал.</w:t>
      </w:r>
      <w:r w:rsidRPr="0016529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165297">
        <w:rPr>
          <w:rFonts w:ascii="Book Antiqua" w:eastAsia="Calibri" w:hAnsi="Book Antiqua" w:cs="Times New Roman"/>
          <w:sz w:val="24"/>
          <w:szCs w:val="24"/>
        </w:rPr>
        <w:t>1, т.</w:t>
      </w:r>
      <w:r w:rsidRPr="00165297">
        <w:rPr>
          <w:rFonts w:ascii="Book Antiqua" w:eastAsia="Calibri" w:hAnsi="Book Antiqua" w:cs="Times New Roman"/>
          <w:sz w:val="24"/>
          <w:szCs w:val="24"/>
          <w:lang w:val="en-US"/>
        </w:rPr>
        <w:t xml:space="preserve"> 6</w:t>
      </w:r>
      <w:r w:rsidRPr="00165297">
        <w:rPr>
          <w:rFonts w:ascii="Book Antiqua" w:eastAsia="Calibri" w:hAnsi="Book Antiqua" w:cs="Times New Roman"/>
          <w:sz w:val="24"/>
          <w:szCs w:val="24"/>
        </w:rPr>
        <w:t>, т.8 и т.10 от Закона за местното самоуправление и местната администрация /ЗМСМА/, във връзка с чл.3, т.2 и чл.4, т.1 и т.2 и чл.17 от Закона за общинския дълг,</w:t>
      </w:r>
      <w:r w:rsidRPr="0016529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93-00-2181 от 30.08.2018 г., Общински  съвет  Карлово</w:t>
      </w:r>
    </w:p>
    <w:p w:rsidR="00165297" w:rsidRPr="00165297" w:rsidRDefault="00165297" w:rsidP="0016529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65297" w:rsidRPr="00165297" w:rsidRDefault="00165297" w:rsidP="00165297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165297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165297" w:rsidRPr="00165297" w:rsidRDefault="00165297" w:rsidP="00165297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165297" w:rsidRPr="00165297" w:rsidRDefault="00165297" w:rsidP="00165297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165297" w:rsidRPr="00165297" w:rsidRDefault="00165297" w:rsidP="00165297">
      <w:pPr>
        <w:spacing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Дава съгласие Община Карлово да поеме общински дълг, при следните условия:</w:t>
      </w:r>
    </w:p>
    <w:p w:rsidR="00165297" w:rsidRPr="00165297" w:rsidRDefault="00165297" w:rsidP="00165297">
      <w:pPr>
        <w:spacing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b/>
          <w:sz w:val="24"/>
          <w:szCs w:val="24"/>
        </w:rPr>
        <w:lastRenderedPageBreak/>
        <w:t>1.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Максимален размер на дълга – 1 173 891.77лв. (един милион сто седемдесет и   три   хиляди   осемстотин   деветдесет   и   един   лева  и   седемдесет   и   седем стотинки)</w:t>
      </w:r>
    </w:p>
    <w:p w:rsidR="00165297" w:rsidRPr="00165297" w:rsidRDefault="00165297" w:rsidP="0016529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b/>
          <w:sz w:val="24"/>
          <w:szCs w:val="24"/>
        </w:rPr>
        <w:t xml:space="preserve">        2.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Валута на дълга – лева (BGN)</w:t>
      </w:r>
    </w:p>
    <w:p w:rsidR="00165297" w:rsidRPr="00165297" w:rsidRDefault="00165297" w:rsidP="0016529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Pr="00165297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Вид на дълга – дългосрочен дълг, поет с договор за общински заем</w:t>
      </w:r>
    </w:p>
    <w:p w:rsidR="00165297" w:rsidRPr="00165297" w:rsidRDefault="00165297" w:rsidP="0016529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Pr="00165297">
        <w:rPr>
          <w:rFonts w:ascii="Book Antiqua" w:eastAsia="Calibri" w:hAnsi="Book Antiqua" w:cs="Times New Roman"/>
          <w:b/>
          <w:sz w:val="24"/>
          <w:szCs w:val="24"/>
        </w:rPr>
        <w:t>4.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Условия за погасяване: </w:t>
      </w:r>
    </w:p>
    <w:p w:rsidR="00165297" w:rsidRPr="00165297" w:rsidRDefault="00165297" w:rsidP="00165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firstLine="425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Срок на погасяване – до 120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погасяване;</w:t>
      </w:r>
    </w:p>
    <w:p w:rsidR="00165297" w:rsidRPr="00165297" w:rsidRDefault="00165297" w:rsidP="00165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firstLine="425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Източници за погасяване на главницата – от собствени бюджетни средства;</w:t>
      </w:r>
    </w:p>
    <w:p w:rsidR="00165297" w:rsidRPr="00165297" w:rsidRDefault="00165297" w:rsidP="00165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firstLine="425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Максимален лихвен процент – шестмесечен EURIBOR плюс максимална надбавка от 4.083 %;</w:t>
      </w:r>
    </w:p>
    <w:p w:rsidR="00165297" w:rsidRPr="00165297" w:rsidRDefault="00165297" w:rsidP="00165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firstLine="425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Други такси, наказателни лихви, неустойки и разноски – съгласно ценовата политика на Фонд ФЛАГ и Управляващата банка.</w:t>
      </w:r>
    </w:p>
    <w:p w:rsidR="00165297" w:rsidRPr="00165297" w:rsidRDefault="00165297" w:rsidP="00165297">
      <w:pPr>
        <w:shd w:val="clear" w:color="auto" w:fill="FFFFFF"/>
        <w:spacing w:before="100" w:beforeAutospacing="1" w:after="100" w:afterAutospacing="1" w:line="360" w:lineRule="auto"/>
        <w:ind w:left="851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65297" w:rsidRPr="00165297" w:rsidRDefault="00165297" w:rsidP="00165297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Pr="00165297">
        <w:rPr>
          <w:rFonts w:ascii="Book Antiqua" w:eastAsia="Calibri" w:hAnsi="Book Antiqua" w:cs="Times New Roman"/>
          <w:b/>
          <w:sz w:val="24"/>
          <w:szCs w:val="24"/>
        </w:rPr>
        <w:t>5.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Начин на обезпечение на кредита:</w:t>
      </w:r>
    </w:p>
    <w:p w:rsidR="00165297" w:rsidRPr="00165297" w:rsidRDefault="00165297" w:rsidP="001652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Учредяване на залог върху настоящи и бъдещи парични вземания, представляващи настоящи и бъдещи приходи на Община Карлово, по чл. 45, ал. 1, т. 1, букви от „а“ до „ж“ от Закон за публичните финанси и бюджетните взаимоотношения на Община Карлово по чл. 52, ал. 1, т. 1, букви „а“ и „б“ от Закона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залог;</w:t>
      </w:r>
    </w:p>
    <w:p w:rsidR="00165297" w:rsidRPr="00165297" w:rsidRDefault="00165297" w:rsidP="00165297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Pr="00165297">
        <w:rPr>
          <w:rFonts w:ascii="Book Antiqua" w:eastAsia="Calibri" w:hAnsi="Book Antiqua" w:cs="Times New Roman"/>
          <w:b/>
          <w:sz w:val="24"/>
          <w:szCs w:val="24"/>
        </w:rPr>
        <w:t>6.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На основание чл. 124, ал.2 от Закона за публичните финанси и чл. 37, ал. 2 от Наредбата за условията и реда за съставяне на бюджетната прогноза за местните дейности за следващите три години, за съставяне, приемане, </w:t>
      </w:r>
      <w:r w:rsidRPr="00165297">
        <w:rPr>
          <w:rFonts w:ascii="Book Antiqua" w:eastAsia="Calibri" w:hAnsi="Book Antiqua" w:cs="Times New Roman"/>
          <w:sz w:val="24"/>
          <w:szCs w:val="24"/>
        </w:rPr>
        <w:lastRenderedPageBreak/>
        <w:t>изпълнение и отчитане на бюджета на община Карлово - отпускане на дългосрочният банков кредит да се отрази в бюджета на Общината за 2018 г., както следва:</w:t>
      </w:r>
    </w:p>
    <w:p w:rsidR="00165297" w:rsidRPr="00165297" w:rsidRDefault="00165297" w:rsidP="001652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Увеличава стойността на &amp; 83-72 "Получени дългосрочни заеми от други лица в страната" с 540 420.19 /петстотин и четиридесет хиляди четиристотин и двадесет лева и деветнадесет стотинки/ лева;</w:t>
      </w:r>
    </w:p>
    <w:p w:rsidR="00165297" w:rsidRPr="00165297" w:rsidRDefault="00165297" w:rsidP="001652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426" w:firstLine="425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Намаляване стойността на &amp; 62-02 "Предоставени трансфери между бюджети и сметки за средства от ЕС" с 540 420.19 /петстотин и четиридесет хиляди четиристотин и двадесет лева и деветнадесет стотинки/ лева.</w:t>
      </w:r>
    </w:p>
    <w:p w:rsidR="00165297" w:rsidRPr="00165297" w:rsidRDefault="00165297" w:rsidP="00165297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00" w:afterAutospacing="1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16529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</w:t>
      </w:r>
      <w:r w:rsidRPr="00165297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7.</w:t>
      </w:r>
      <w:r w:rsidRPr="0016529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Възлага и делегира права на Кмета на Община Карлово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 1. </w:t>
      </w:r>
    </w:p>
    <w:p w:rsidR="00165297" w:rsidRPr="00165297" w:rsidRDefault="00165297" w:rsidP="00165297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165297" w:rsidRPr="00165297" w:rsidRDefault="00165297" w:rsidP="00165297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165297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В програмен период 2007 – 2013 г., Община Карлово изпълни редица проекти финансирани от Оперативна програма „Околна среда 2007 – 2013 г.“ и Оперативна програма „Регионално развитие 2007 – 2013 г.“, свързани с благоустрояването на гр. Карлово, развитие на туризма и изграждане на пречиствателна станция за отпадни води. При изпълнението на тези проекти трябваше да бъде осигурен собствен финансов принос, тъй като сключените договори за безвъзмездна финансова помощ с Управляващите органи на Оперативните програми го изискваха. За осигуряването на тези средства бяха сключени три договора с „Фонд за органите на местното самоуправление в България – ФЛАГ“ ЕАД за дългосрочно кредитиране на Община Карлово по три проекта:</w:t>
      </w:r>
    </w:p>
    <w:p w:rsidR="00165297" w:rsidRPr="00165297" w:rsidRDefault="00165297" w:rsidP="00165297">
      <w:pPr>
        <w:spacing w:after="0" w:line="24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65297" w:rsidRPr="00165297" w:rsidRDefault="00165297" w:rsidP="001652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„Създаване на туристически комплекс „Старинно Карлово“;</w:t>
      </w:r>
    </w:p>
    <w:p w:rsidR="00165297" w:rsidRPr="00165297" w:rsidRDefault="00165297" w:rsidP="00165297">
      <w:pPr>
        <w:spacing w:after="0" w:line="36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65297" w:rsidRPr="00165297" w:rsidRDefault="00165297" w:rsidP="00165297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b/>
          <w:sz w:val="24"/>
          <w:szCs w:val="24"/>
        </w:rPr>
        <w:t xml:space="preserve">2. </w:t>
      </w:r>
      <w:r w:rsidRPr="00165297">
        <w:rPr>
          <w:rFonts w:ascii="Book Antiqua" w:eastAsia="Calibri" w:hAnsi="Book Antiqua" w:cs="Times New Roman"/>
          <w:sz w:val="24"/>
          <w:szCs w:val="24"/>
        </w:rPr>
        <w:t>„Доизграждане и модернизация на ГПСОВ и канализационна мрежа в гр. Карлово“;</w:t>
      </w:r>
    </w:p>
    <w:p w:rsidR="00165297" w:rsidRPr="00165297" w:rsidRDefault="00165297" w:rsidP="00165297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65297" w:rsidRPr="00165297" w:rsidRDefault="00165297" w:rsidP="00165297">
      <w:pPr>
        <w:spacing w:after="0" w:line="36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  <w:r w:rsidRPr="00165297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165297">
        <w:rPr>
          <w:rFonts w:ascii="Book Antiqua" w:eastAsia="Calibri" w:hAnsi="Book Antiqua" w:cs="Times New Roman"/>
          <w:sz w:val="24"/>
          <w:szCs w:val="24"/>
        </w:rPr>
        <w:t xml:space="preserve"> „Зелена и достъпна среда в град Карлово“.</w:t>
      </w:r>
    </w:p>
    <w:p w:rsidR="00165297" w:rsidRPr="00165297" w:rsidRDefault="00165297" w:rsidP="00165297">
      <w:pPr>
        <w:spacing w:after="0" w:line="360" w:lineRule="auto"/>
        <w:ind w:left="708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65297" w:rsidRPr="00165297" w:rsidRDefault="00165297" w:rsidP="00165297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Във връзка с реализирането на инвестиционната програма на Община Карлово през програмния период 2014 – 2020 г., която включва както проекти финансирани от Оперативна програма „Региони в растеж 2014 - 2020 г.“, така и от „Програмата за развитие на селските райони 2014 – 2020 г.“, и от Оперативна програма „Околна среда 2014 – 2020 г.“;  беше отправена препоръка от страна на Фонд ФЛАГ, Община Карлово да преструктурира и рефинансира задълженията си към Фонда за програмния период 2007 – 2013 г., тъй като това ще облекчи бъдещите погасявания по кредити, след като предстоят реализирането на редица проекти през новия програмен период.</w:t>
      </w:r>
    </w:p>
    <w:p w:rsidR="00165297" w:rsidRPr="00165297" w:rsidRDefault="00165297" w:rsidP="00165297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 xml:space="preserve">Към настоящия момент Община Карлово има задължения към Фонд ФЛАГ в размер на 633 471.58лв. </w:t>
      </w:r>
    </w:p>
    <w:p w:rsidR="00165297" w:rsidRPr="00165297" w:rsidRDefault="00165297" w:rsidP="00165297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65297">
        <w:rPr>
          <w:rFonts w:ascii="Book Antiqua" w:eastAsia="Calibri" w:hAnsi="Book Antiqua" w:cs="Times New Roman"/>
          <w:sz w:val="24"/>
          <w:szCs w:val="24"/>
        </w:rPr>
        <w:t>По отношение изпълнението на инвестиционната програма на Община Карлово през програмния период 2014 – 2020 г., и успешното й приключване, са необходими средства за собствен финансов принос в размер на 540 420.19 лева, които също ще бъдат осигурени от  Фонд ФЛАГ.</w:t>
      </w:r>
    </w:p>
    <w:p w:rsidR="00165297" w:rsidRPr="00165297" w:rsidRDefault="00165297" w:rsidP="00165297">
      <w:pPr>
        <w:spacing w:after="0" w:line="360" w:lineRule="auto"/>
        <w:ind w:left="426" w:firstLine="282"/>
        <w:jc w:val="both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  <w:r w:rsidRPr="0016529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165297">
        <w:rPr>
          <w:rFonts w:ascii="Book Antiqua" w:eastAsia="Calibri" w:hAnsi="Book Antiqua" w:cs="Times New Roman"/>
          <w:sz w:val="24"/>
          <w:szCs w:val="24"/>
        </w:rPr>
        <w:t>Във връзка с предложението, относно поемане на дълг, направено по реда на Закона за общинския дълг, на основание чл. 21, ал. 1, т.6, т. 8 и т. 10 от Закона за местното самоуправление и местната администрация, във връзка с чл. 3, т. 2 и чл. 4, т. 1 и т. 2, и чл. 17 от Закона за общинския дълг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>=</w:t>
      </w:r>
    </w:p>
    <w:p w:rsidR="00165297" w:rsidRPr="00165297" w:rsidRDefault="00165297" w:rsidP="00165297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65297" w:rsidRPr="00165297" w:rsidRDefault="00165297" w:rsidP="00165297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165297" w:rsidRPr="00165297" w:rsidRDefault="00165297" w:rsidP="00165297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65297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165297" w:rsidRPr="00165297" w:rsidRDefault="00165297" w:rsidP="00165297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165297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165297" w:rsidRPr="00165297" w:rsidRDefault="00165297" w:rsidP="00165297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65297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165297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165297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165297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165297" w:rsidRPr="00165297" w:rsidRDefault="00165297" w:rsidP="0016529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bookmarkStart w:id="0" w:name="_GoBack"/>
      <w:bookmarkEnd w:id="0"/>
    </w:p>
    <w:sectPr w:rsidR="00165297" w:rsidRPr="0016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5058"/>
    <w:multiLevelType w:val="hybridMultilevel"/>
    <w:tmpl w:val="FF4248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50ACE"/>
    <w:multiLevelType w:val="hybridMultilevel"/>
    <w:tmpl w:val="CCEC1AC8"/>
    <w:lvl w:ilvl="0" w:tplc="B6E4FEA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8F2908"/>
    <w:multiLevelType w:val="multilevel"/>
    <w:tmpl w:val="98C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7"/>
    <w:rsid w:val="00165297"/>
    <w:rsid w:val="00D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2018-09-12T06:37:00Z</dcterms:created>
  <dcterms:modified xsi:type="dcterms:W3CDTF">2018-09-12T07:15:00Z</dcterms:modified>
</cp:coreProperties>
</file>